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DC" w:rsidRPr="00517ADC" w:rsidRDefault="00517ADC" w:rsidP="00517ADC">
      <w:pPr>
        <w:spacing w:before="120" w:after="12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517ADC">
        <w:rPr>
          <w:rFonts w:ascii="Times New Roman" w:hAnsi="Times New Roman" w:cs="Times New Roman"/>
          <w:b/>
          <w:i/>
          <w:sz w:val="24"/>
          <w:szCs w:val="24"/>
        </w:rPr>
        <w:t xml:space="preserve">Szanowni Państwo </w:t>
      </w:r>
    </w:p>
    <w:p w:rsidR="00517ADC" w:rsidRPr="00517ADC" w:rsidRDefault="00517ADC" w:rsidP="00517ADC">
      <w:pPr>
        <w:spacing w:before="120" w:after="12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7ADC">
        <w:rPr>
          <w:rFonts w:ascii="Times New Roman" w:hAnsi="Times New Roman" w:cs="Times New Roman"/>
          <w:b/>
          <w:i/>
          <w:sz w:val="24"/>
          <w:szCs w:val="24"/>
        </w:rPr>
        <w:t xml:space="preserve">Rodzice/Prawni Opiekunowie uczniów Liceum Ogólnokształcącego w Nisku </w:t>
      </w:r>
    </w:p>
    <w:p w:rsidR="00517ADC" w:rsidRDefault="00517ADC" w:rsidP="00517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DC" w:rsidRDefault="00517ADC" w:rsidP="00517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C">
        <w:rPr>
          <w:rFonts w:ascii="Times New Roman" w:hAnsi="Times New Roman" w:cs="Times New Roman"/>
          <w:sz w:val="24"/>
          <w:szCs w:val="24"/>
        </w:rPr>
        <w:t xml:space="preserve">Ubezpieczenia od następstw nieszczęśliwych wypadków </w:t>
      </w:r>
    </w:p>
    <w:p w:rsidR="00517ADC" w:rsidRDefault="00517ADC" w:rsidP="00517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C">
        <w:rPr>
          <w:rFonts w:ascii="Times New Roman" w:hAnsi="Times New Roman" w:cs="Times New Roman"/>
          <w:sz w:val="24"/>
          <w:szCs w:val="24"/>
        </w:rPr>
        <w:t xml:space="preserve">Przypominam, że od roku 2019 dyrektor szkoły w obecnym stanie prawnym nie podpisuje umowy na ubezpieczenia grupowe młodzieży. Ubezpieczenie od następstw nieszczęśliwych wypadków (NNW) dzieci i młodzieży szkolnej jest dobrowolne. Umowa w tym zakresie może być zawarta wyłącznie z woli rodziców. Dotyczy to zarówno nieszczęśliwych wypadków zaistniałych w czasie zajęć edukacyjnych realizowanych na terenie szkoły,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517ADC">
        <w:rPr>
          <w:rFonts w:ascii="Times New Roman" w:hAnsi="Times New Roman" w:cs="Times New Roman"/>
          <w:sz w:val="24"/>
          <w:szCs w:val="24"/>
        </w:rPr>
        <w:t xml:space="preserve">i imprez oraz wycieczek szkolnych w kraju. </w:t>
      </w:r>
    </w:p>
    <w:p w:rsidR="00517ADC" w:rsidRDefault="00517ADC" w:rsidP="00517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C">
        <w:rPr>
          <w:rFonts w:ascii="Times New Roman" w:hAnsi="Times New Roman" w:cs="Times New Roman"/>
          <w:sz w:val="24"/>
          <w:szCs w:val="24"/>
        </w:rPr>
        <w:t xml:space="preserve">Jeżeli wyrazicie Państwo na to ochotę, indywidualnie możecie ubezpieczyć swoje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517ADC">
        <w:rPr>
          <w:rFonts w:ascii="Times New Roman" w:hAnsi="Times New Roman" w:cs="Times New Roman"/>
          <w:sz w:val="24"/>
          <w:szCs w:val="24"/>
        </w:rPr>
        <w:t xml:space="preserve">u dowolnego agenta ubezpieczeniowego. Młodzież i rodzice na początku roku szkolnego zostali o tym poinformowani. Na stronie internetowej szkoły w zakładce RODZICE można takie ubezpieczenie zawrzeć w firmie </w:t>
      </w:r>
      <w:proofErr w:type="spellStart"/>
      <w:r w:rsidRPr="00517ADC"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 w:rsidRPr="00517ADC">
        <w:rPr>
          <w:rFonts w:ascii="Times New Roman" w:hAnsi="Times New Roman" w:cs="Times New Roman"/>
          <w:sz w:val="24"/>
          <w:szCs w:val="24"/>
        </w:rPr>
        <w:t xml:space="preserve"> rekomendowanej przez Radę Rodzic</w:t>
      </w:r>
      <w:r>
        <w:rPr>
          <w:rFonts w:ascii="Times New Roman" w:hAnsi="Times New Roman" w:cs="Times New Roman"/>
          <w:sz w:val="24"/>
          <w:szCs w:val="24"/>
        </w:rPr>
        <w:t>ów. Suma ubezpieczenia wynosi 25</w:t>
      </w:r>
      <w:r w:rsidR="007B5959">
        <w:rPr>
          <w:rFonts w:ascii="Times New Roman" w:hAnsi="Times New Roman" w:cs="Times New Roman"/>
          <w:sz w:val="24"/>
          <w:szCs w:val="24"/>
        </w:rPr>
        <w:t xml:space="preserve"> 000zł (</w:t>
      </w:r>
      <w:bookmarkStart w:id="0" w:name="_GoBack"/>
      <w:bookmarkEnd w:id="0"/>
      <w:r w:rsidRPr="00517ADC">
        <w:rPr>
          <w:rFonts w:ascii="Times New Roman" w:hAnsi="Times New Roman" w:cs="Times New Roman"/>
          <w:sz w:val="24"/>
          <w:szCs w:val="24"/>
        </w:rPr>
        <w:t>uległa zmianie w stosunku do poprzedniego roku</w:t>
      </w:r>
      <w:r>
        <w:rPr>
          <w:rFonts w:ascii="Times New Roman" w:hAnsi="Times New Roman" w:cs="Times New Roman"/>
          <w:sz w:val="24"/>
          <w:szCs w:val="24"/>
        </w:rPr>
        <w:t xml:space="preserve"> szkolnego), a składka roczna 45zł (</w:t>
      </w:r>
      <w:r w:rsidRPr="00517ADC">
        <w:rPr>
          <w:rFonts w:ascii="Times New Roman" w:hAnsi="Times New Roman" w:cs="Times New Roman"/>
          <w:sz w:val="24"/>
          <w:szCs w:val="24"/>
        </w:rPr>
        <w:t>uległa zmianie w stosunku do poprzedniego roku szkolnego). Można tam również znaleźć pełne warunki ubezpieczenia. Wirtualna polisa będzie dos</w:t>
      </w:r>
      <w:r>
        <w:rPr>
          <w:rFonts w:ascii="Times New Roman" w:hAnsi="Times New Roman" w:cs="Times New Roman"/>
          <w:sz w:val="24"/>
          <w:szCs w:val="24"/>
        </w:rPr>
        <w:t>tępna do końca października 2021</w:t>
      </w:r>
      <w:r w:rsidRPr="00517ADC">
        <w:rPr>
          <w:rFonts w:ascii="Times New Roman" w:hAnsi="Times New Roman" w:cs="Times New Roman"/>
          <w:sz w:val="24"/>
          <w:szCs w:val="24"/>
        </w:rPr>
        <w:t>r. Ubezpieczenie obowiązuje od d</w:t>
      </w:r>
      <w:r>
        <w:rPr>
          <w:rFonts w:ascii="Times New Roman" w:hAnsi="Times New Roman" w:cs="Times New Roman"/>
          <w:sz w:val="24"/>
          <w:szCs w:val="24"/>
        </w:rPr>
        <w:t>nia zawarcia przez 12 miesięcy.</w:t>
      </w:r>
    </w:p>
    <w:p w:rsidR="00517ADC" w:rsidRDefault="00517ADC" w:rsidP="00517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C">
        <w:rPr>
          <w:rFonts w:ascii="Times New Roman" w:hAnsi="Times New Roman" w:cs="Times New Roman"/>
          <w:sz w:val="24"/>
          <w:szCs w:val="24"/>
        </w:rPr>
        <w:t xml:space="preserve">Warto jednak podkreślić, że jeśli uczniowie będą brali udział w wycieczce lub imprezie zagranicznej organizowanej przez szkołę, wtedy ubezpieczenie od następstw nieszczęśliwych wypadków i kosztów leczenia jest obowiązkowe. </w:t>
      </w:r>
    </w:p>
    <w:p w:rsidR="00517ADC" w:rsidRDefault="00517ADC" w:rsidP="00517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61" w:rsidRPr="00517ADC" w:rsidRDefault="00517ADC" w:rsidP="00517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C">
        <w:rPr>
          <w:rFonts w:ascii="Times New Roman" w:hAnsi="Times New Roman" w:cs="Times New Roman"/>
          <w:sz w:val="24"/>
          <w:szCs w:val="24"/>
        </w:rPr>
        <w:t>Jerzy Stelmach – dyrektor Liceum Ogólnokształcącego im. Stefana Czarnieckiego w Nisku</w:t>
      </w:r>
    </w:p>
    <w:sectPr w:rsidR="00743661" w:rsidRPr="0051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DC"/>
    <w:rsid w:val="00517ADC"/>
    <w:rsid w:val="00743661"/>
    <w:rsid w:val="007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2021-09-05T15:47:00Z</dcterms:created>
  <dcterms:modified xsi:type="dcterms:W3CDTF">2021-09-05T16:06:00Z</dcterms:modified>
</cp:coreProperties>
</file>